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101" w:rsidRDefault="0025510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55101" w:rsidRDefault="00255101">
      <w:pPr>
        <w:pStyle w:val="ConsPlusNormal"/>
        <w:jc w:val="both"/>
      </w:pPr>
    </w:p>
    <w:p w:rsidR="00255101" w:rsidRDefault="00255101">
      <w:pPr>
        <w:pStyle w:val="ConsPlusTitle"/>
        <w:jc w:val="center"/>
      </w:pPr>
      <w:r>
        <w:t>ПРАВИТЕЛЬСТВО РОССИЙСКОЙ ФЕДЕРАЦИИ</w:t>
      </w:r>
    </w:p>
    <w:p w:rsidR="00255101" w:rsidRDefault="00255101">
      <w:pPr>
        <w:pStyle w:val="ConsPlusTitle"/>
        <w:jc w:val="center"/>
      </w:pPr>
    </w:p>
    <w:p w:rsidR="00255101" w:rsidRDefault="00255101">
      <w:pPr>
        <w:pStyle w:val="ConsPlusTitle"/>
        <w:jc w:val="center"/>
      </w:pPr>
      <w:r>
        <w:t>ПОСТАНОВЛЕНИЕ</w:t>
      </w:r>
    </w:p>
    <w:p w:rsidR="00255101" w:rsidRDefault="00255101">
      <w:pPr>
        <w:pStyle w:val="ConsPlusTitle"/>
        <w:jc w:val="center"/>
      </w:pPr>
      <w:r>
        <w:t>от 11 июня 1996 г. N 698</w:t>
      </w:r>
    </w:p>
    <w:p w:rsidR="00255101" w:rsidRDefault="00255101">
      <w:pPr>
        <w:pStyle w:val="ConsPlusTitle"/>
        <w:jc w:val="center"/>
      </w:pPr>
    </w:p>
    <w:p w:rsidR="00255101" w:rsidRDefault="00255101">
      <w:pPr>
        <w:pStyle w:val="ConsPlusTitle"/>
        <w:jc w:val="center"/>
      </w:pPr>
      <w:r>
        <w:t>ОБ УТВЕРЖДЕНИИ ПОЛОЖЕНИЯ О ПОРЯДКЕ ПРОВЕДЕНИЯ</w:t>
      </w:r>
    </w:p>
    <w:p w:rsidR="00255101" w:rsidRDefault="00255101">
      <w:pPr>
        <w:pStyle w:val="ConsPlusTitle"/>
        <w:jc w:val="center"/>
      </w:pPr>
      <w:r>
        <w:t>ГОСУДАРСТВЕННОЙ ЭКОЛОГИЧЕСКОЙ ЭКСПЕРТИЗЫ</w:t>
      </w:r>
    </w:p>
    <w:p w:rsidR="00255101" w:rsidRDefault="00255101">
      <w:pPr>
        <w:pStyle w:val="ConsPlusNormal"/>
        <w:jc w:val="center"/>
      </w:pPr>
    </w:p>
    <w:p w:rsidR="00255101" w:rsidRDefault="00255101">
      <w:pPr>
        <w:pStyle w:val="ConsPlusNormal"/>
        <w:ind w:firstLine="540"/>
        <w:jc w:val="both"/>
      </w:pPr>
      <w:r>
        <w:t xml:space="preserve">Во исполнение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"Об экологической экспертизе" (Собрание законодательства Российской Федерации, 1995, N 48, ст. 4556) Правительство Российской Федерации постановляет:</w:t>
      </w:r>
    </w:p>
    <w:p w:rsidR="00255101" w:rsidRDefault="00255101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29" w:history="1">
        <w:r>
          <w:rPr>
            <w:color w:val="0000FF"/>
          </w:rPr>
          <w:t>Положение</w:t>
        </w:r>
      </w:hyperlink>
      <w:r>
        <w:t xml:space="preserve"> о порядке проведения государственной экологической экспертизы.</w:t>
      </w:r>
    </w:p>
    <w:p w:rsidR="00255101" w:rsidRDefault="00255101">
      <w:pPr>
        <w:pStyle w:val="ConsPlusNormal"/>
        <w:ind w:firstLine="540"/>
        <w:jc w:val="both"/>
      </w:pPr>
      <w:r>
        <w:t>2. Признать утратившими силу:</w:t>
      </w:r>
    </w:p>
    <w:p w:rsidR="00255101" w:rsidRDefault="00255101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Совета Министров РСФСР от 22 июня 1991 г. N 348 "Об утверждении Положения о Государственной экологической экспертизе Государственного комитета РСФСР по экологии и природопользованию и Порядка финансирования и оплаты Государственной экологической экспертизы Государственного комитета РСФСР по экологии и природопользованию";</w:t>
      </w:r>
    </w:p>
    <w:p w:rsidR="00255101" w:rsidRDefault="00255101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Положение</w:t>
        </w:r>
      </w:hyperlink>
      <w:r>
        <w:t xml:space="preserve"> о государственной экологической экспертизе, утвержденное Постановлением Совета Министров - Правительства Российской Федерации от 22 сентября 1993 г. N 942 (Собрание актов Президента и Правительства Российской Федерации, 1993, N 39, ст. 3621), кроме </w:t>
      </w:r>
      <w:hyperlink r:id="rId9" w:history="1">
        <w:r>
          <w:rPr>
            <w:color w:val="0000FF"/>
          </w:rPr>
          <w:t>пунктов 14</w:t>
        </w:r>
      </w:hyperlink>
      <w:r>
        <w:t xml:space="preserve"> и </w:t>
      </w:r>
      <w:hyperlink r:id="rId10" w:history="1">
        <w:r>
          <w:rPr>
            <w:color w:val="0000FF"/>
          </w:rPr>
          <w:t>15</w:t>
        </w:r>
      </w:hyperlink>
      <w:r>
        <w:t>.</w:t>
      </w:r>
    </w:p>
    <w:p w:rsidR="00255101" w:rsidRDefault="00255101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255101" w:rsidRDefault="00255101">
      <w:pPr>
        <w:pStyle w:val="ConsPlusNormal"/>
      </w:pPr>
    </w:p>
    <w:p w:rsidR="00255101" w:rsidRDefault="00255101">
      <w:pPr>
        <w:pStyle w:val="ConsPlusNormal"/>
        <w:jc w:val="right"/>
      </w:pPr>
      <w:r>
        <w:t>Председатель Правительства</w:t>
      </w:r>
    </w:p>
    <w:p w:rsidR="00255101" w:rsidRDefault="00255101">
      <w:pPr>
        <w:pStyle w:val="ConsPlusNormal"/>
        <w:jc w:val="right"/>
      </w:pPr>
      <w:r>
        <w:t>Российской Федерации</w:t>
      </w:r>
    </w:p>
    <w:p w:rsidR="00255101" w:rsidRDefault="00255101">
      <w:pPr>
        <w:pStyle w:val="ConsPlusNormal"/>
        <w:jc w:val="right"/>
      </w:pPr>
      <w:r>
        <w:t>В.ЧЕРНОМЫРДИН</w:t>
      </w:r>
    </w:p>
    <w:p w:rsidR="00255101" w:rsidRDefault="00255101">
      <w:pPr>
        <w:pStyle w:val="ConsPlusNormal"/>
      </w:pPr>
    </w:p>
    <w:p w:rsidR="00255101" w:rsidRDefault="00255101">
      <w:pPr>
        <w:pStyle w:val="ConsPlusNormal"/>
      </w:pPr>
    </w:p>
    <w:p w:rsidR="00255101" w:rsidRDefault="00255101">
      <w:pPr>
        <w:pStyle w:val="ConsPlusNormal"/>
      </w:pPr>
    </w:p>
    <w:p w:rsidR="00255101" w:rsidRDefault="00255101">
      <w:pPr>
        <w:pStyle w:val="ConsPlusNormal"/>
      </w:pPr>
    </w:p>
    <w:p w:rsidR="00255101" w:rsidRDefault="00255101">
      <w:pPr>
        <w:pStyle w:val="ConsPlusNormal"/>
      </w:pPr>
    </w:p>
    <w:p w:rsidR="00255101" w:rsidRDefault="00255101">
      <w:pPr>
        <w:pStyle w:val="ConsPlusNormal"/>
        <w:jc w:val="right"/>
      </w:pPr>
      <w:r>
        <w:t>Утверждено</w:t>
      </w:r>
    </w:p>
    <w:p w:rsidR="00255101" w:rsidRDefault="00255101">
      <w:pPr>
        <w:pStyle w:val="ConsPlusNormal"/>
        <w:jc w:val="right"/>
      </w:pPr>
      <w:r>
        <w:t>Постановлением Правительства</w:t>
      </w:r>
    </w:p>
    <w:p w:rsidR="00255101" w:rsidRDefault="00255101">
      <w:pPr>
        <w:pStyle w:val="ConsPlusNormal"/>
        <w:jc w:val="right"/>
      </w:pPr>
      <w:r>
        <w:t>Российской Федерации</w:t>
      </w:r>
    </w:p>
    <w:p w:rsidR="00255101" w:rsidRDefault="00255101">
      <w:pPr>
        <w:pStyle w:val="ConsPlusNormal"/>
        <w:jc w:val="right"/>
      </w:pPr>
      <w:r>
        <w:t>от 11 июня 1996 г. N 698</w:t>
      </w:r>
    </w:p>
    <w:p w:rsidR="00255101" w:rsidRDefault="00255101">
      <w:pPr>
        <w:pStyle w:val="ConsPlusNormal"/>
      </w:pPr>
    </w:p>
    <w:p w:rsidR="00255101" w:rsidRDefault="00255101">
      <w:pPr>
        <w:pStyle w:val="ConsPlusTitle"/>
        <w:jc w:val="center"/>
      </w:pPr>
      <w:bookmarkStart w:id="1" w:name="P29"/>
      <w:bookmarkEnd w:id="1"/>
      <w:r>
        <w:t>ПОЛОЖЕНИЕ</w:t>
      </w:r>
    </w:p>
    <w:p w:rsidR="00255101" w:rsidRDefault="00255101">
      <w:pPr>
        <w:pStyle w:val="ConsPlusTitle"/>
        <w:jc w:val="center"/>
      </w:pPr>
      <w:r>
        <w:t xml:space="preserve">О ПОРЯДКЕ ПРОВЕДЕНИЯ </w:t>
      </w:r>
      <w:proofErr w:type="gramStart"/>
      <w:r>
        <w:t>ГОСУДАРСТВЕННОЙ</w:t>
      </w:r>
      <w:proofErr w:type="gramEnd"/>
      <w:r>
        <w:t xml:space="preserve"> ЭКОЛОГИЧЕСКОЙ</w:t>
      </w:r>
    </w:p>
    <w:p w:rsidR="00255101" w:rsidRDefault="00255101">
      <w:pPr>
        <w:pStyle w:val="ConsPlusTitle"/>
        <w:jc w:val="center"/>
      </w:pPr>
      <w:r>
        <w:t>ЭКСПЕРТИЗЫ</w:t>
      </w:r>
    </w:p>
    <w:p w:rsidR="00255101" w:rsidRDefault="00255101">
      <w:pPr>
        <w:pStyle w:val="ConsPlusNormal"/>
      </w:pPr>
    </w:p>
    <w:p w:rsidR="00255101" w:rsidRDefault="00255101">
      <w:pPr>
        <w:pStyle w:val="ConsPlusNormal"/>
        <w:jc w:val="center"/>
      </w:pPr>
      <w:r>
        <w:t>I. Общие положения</w:t>
      </w:r>
    </w:p>
    <w:p w:rsidR="00255101" w:rsidRDefault="00255101">
      <w:pPr>
        <w:pStyle w:val="ConsPlusNormal"/>
      </w:pPr>
    </w:p>
    <w:p w:rsidR="00255101" w:rsidRDefault="00255101">
      <w:pPr>
        <w:pStyle w:val="ConsPlusNormal"/>
        <w:ind w:firstLine="540"/>
        <w:jc w:val="both"/>
      </w:pPr>
      <w:r>
        <w:t xml:space="preserve">1. Настоящее Положение устанавливает порядок проведения государственной экологической экспертизы, осуществляемой Министерством охраны окружающей среды и природных ресурсов Российской Федерации и его территориальными органами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"Об экологической экспертизе", иными нормативными правовыми актами Российской Федерации и нормативными правовыми актами субъектов Российской Федерации.</w:t>
      </w:r>
    </w:p>
    <w:p w:rsidR="00255101" w:rsidRDefault="00255101">
      <w:pPr>
        <w:pStyle w:val="ConsPlusNormal"/>
        <w:ind w:firstLine="540"/>
        <w:jc w:val="both"/>
      </w:pPr>
      <w:r>
        <w:t xml:space="preserve">2. Государственной экологической экспертизе подлежат конкретные объекты государственной экологической экспертизы (документация и материалы), определенные в </w:t>
      </w:r>
      <w:r>
        <w:lastRenderedPageBreak/>
        <w:t xml:space="preserve">соответствии со </w:t>
      </w:r>
      <w:hyperlink r:id="rId12" w:history="1">
        <w:r>
          <w:rPr>
            <w:color w:val="0000FF"/>
          </w:rPr>
          <w:t>статьями 11</w:t>
        </w:r>
      </w:hyperlink>
      <w:r>
        <w:t xml:space="preserve"> и </w:t>
      </w:r>
      <w:hyperlink r:id="rId13" w:history="1">
        <w:r>
          <w:rPr>
            <w:color w:val="0000FF"/>
          </w:rPr>
          <w:t>12</w:t>
        </w:r>
      </w:hyperlink>
      <w:r>
        <w:t xml:space="preserve"> Федерального закона "Об экологической экспертизе".</w:t>
      </w:r>
    </w:p>
    <w:p w:rsidR="00255101" w:rsidRDefault="00255101">
      <w:pPr>
        <w:pStyle w:val="ConsPlusNormal"/>
        <w:ind w:firstLine="540"/>
        <w:jc w:val="both"/>
      </w:pPr>
      <w:r>
        <w:t>3. Министерство охраны окружающей среды и природных ресурсов Российской Федерации и его территориальные органы образуют экспертные комиссии государственной экологической экспертизы (далее именуется - экспертная комиссия) по каждому конкретному объекту государственной экологической экспертизы (далее именуется - объект экспертизы) как из внештатных экспертов, так и штатных сотрудников (специалистов) этого Министерства и его территориальных органов.</w:t>
      </w:r>
    </w:p>
    <w:p w:rsidR="00255101" w:rsidRDefault="00255101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Перечень материалов, представляемых на государственную экологическую экспертизу, по объектам государственной экологической экспертизы, указанным в </w:t>
      </w:r>
      <w:hyperlink r:id="rId14" w:history="1">
        <w:r>
          <w:rPr>
            <w:color w:val="0000FF"/>
          </w:rPr>
          <w:t>статьях 11</w:t>
        </w:r>
      </w:hyperlink>
      <w:r>
        <w:t xml:space="preserve"> и </w:t>
      </w:r>
      <w:hyperlink r:id="rId15" w:history="1">
        <w:r>
          <w:rPr>
            <w:color w:val="0000FF"/>
          </w:rPr>
          <w:t>12</w:t>
        </w:r>
      </w:hyperlink>
      <w:r>
        <w:t xml:space="preserve"> Федерального закона "Об экологической экспертизе", определяется нормативными </w:t>
      </w:r>
      <w:hyperlink r:id="rId16" w:history="1">
        <w:r>
          <w:rPr>
            <w:color w:val="0000FF"/>
          </w:rPr>
          <w:t>актами</w:t>
        </w:r>
      </w:hyperlink>
      <w:r>
        <w:t xml:space="preserve"> Министерства охраны окружающей среды и природных ресурсов Российской Федерации, разработанными с учетом </w:t>
      </w:r>
      <w:hyperlink r:id="rId17" w:history="1">
        <w:r>
          <w:rPr>
            <w:color w:val="0000FF"/>
          </w:rPr>
          <w:t>статьи 14</w:t>
        </w:r>
      </w:hyperlink>
      <w:r>
        <w:t xml:space="preserve"> Федерального закона "Об экологической экспертизе" и в соответствии с требованиями, установленными для разработки соответствующих видов документации.</w:t>
      </w:r>
      <w:proofErr w:type="gramEnd"/>
    </w:p>
    <w:p w:rsidR="00255101" w:rsidRDefault="00255101">
      <w:pPr>
        <w:pStyle w:val="ConsPlusNormal"/>
        <w:ind w:firstLine="540"/>
        <w:jc w:val="both"/>
      </w:pPr>
      <w:r>
        <w:t xml:space="preserve">Обязательным условием принятия материалов на государственную экологическую экспертизу является наличие в них (в составе разделов объекта экспертизы или в виде приложений) данных по оценке </w:t>
      </w:r>
      <w:proofErr w:type="gramStart"/>
      <w:r>
        <w:t>воздействия</w:t>
      </w:r>
      <w:proofErr w:type="gramEnd"/>
      <w:r>
        <w:t xml:space="preserve"> на окружающую природную среду намечаемой хозяйственной и иной деятельности и экологическому </w:t>
      </w:r>
      <w:hyperlink r:id="rId18" w:history="1">
        <w:r>
          <w:rPr>
            <w:color w:val="0000FF"/>
          </w:rPr>
          <w:t>обоснованию</w:t>
        </w:r>
      </w:hyperlink>
      <w:r>
        <w:t xml:space="preserve"> допустимости ее реализации.</w:t>
      </w:r>
    </w:p>
    <w:p w:rsidR="00255101" w:rsidRDefault="00255101">
      <w:pPr>
        <w:pStyle w:val="ConsPlusNormal"/>
        <w:ind w:firstLine="540"/>
        <w:jc w:val="both"/>
      </w:pPr>
      <w:r>
        <w:t>Наличие в составе материалов по объекту экспертизы документов согласований (разрешений) Министерства охраны окружающей среды и природных ресурсов Российской Федерации или его территориального органа не может считаться заключением государственной экологической экспертизы по данному объекту.</w:t>
      </w:r>
    </w:p>
    <w:p w:rsidR="00255101" w:rsidRDefault="00255101">
      <w:pPr>
        <w:pStyle w:val="ConsPlusNormal"/>
        <w:ind w:firstLine="540"/>
        <w:jc w:val="both"/>
      </w:pPr>
      <w:r>
        <w:t xml:space="preserve">5. </w:t>
      </w:r>
      <w:proofErr w:type="gramStart"/>
      <w:r>
        <w:t>Материалы по объектам экспертизы федерального уровня направляются заказчиком (физическим или юридическим лицом, представляющим материалы на государственную экологическую экспертизу) в Министерство охраны окружающей среды и природных ресурсов Российской Федерации, а по объектам экспертизы уровня субъектов Российской Федерации - в его территориальные органы.</w:t>
      </w:r>
      <w:proofErr w:type="gramEnd"/>
    </w:p>
    <w:p w:rsidR="00255101" w:rsidRDefault="00255101">
      <w:pPr>
        <w:pStyle w:val="ConsPlusNormal"/>
        <w:ind w:firstLine="540"/>
        <w:jc w:val="both"/>
      </w:pPr>
      <w:r>
        <w:t>6. Объект экспертизы представляется в 2 экземплярах, другие материалы - в 1 экземпляре.</w:t>
      </w:r>
    </w:p>
    <w:p w:rsidR="00255101" w:rsidRDefault="00255101">
      <w:pPr>
        <w:pStyle w:val="ConsPlusNormal"/>
        <w:ind w:firstLine="540"/>
        <w:jc w:val="both"/>
      </w:pPr>
      <w:r>
        <w:t xml:space="preserve">7. </w:t>
      </w:r>
      <w:proofErr w:type="gramStart"/>
      <w:r>
        <w:t>Министерство охраны окружающей среды и природных ресурсов Российской Федерации и его территориальные органы имеют право в процессе проведения государственной экологической экспертизы запрашивать у заказчика дополнительную информацию, необходимую для оценки допустимости воздействия намечаемой деятельности на окружающую природную среду, в том числе данные специальных экологических исследований, результаты расчетов и анализов, иные материалы, необходимые для подготовки заключения государственной экологической экспертизы.</w:t>
      </w:r>
      <w:proofErr w:type="gramEnd"/>
    </w:p>
    <w:p w:rsidR="00255101" w:rsidRDefault="00255101">
      <w:pPr>
        <w:pStyle w:val="ConsPlusNormal"/>
      </w:pPr>
    </w:p>
    <w:p w:rsidR="00255101" w:rsidRDefault="00255101">
      <w:pPr>
        <w:pStyle w:val="ConsPlusNormal"/>
        <w:jc w:val="center"/>
      </w:pPr>
      <w:r>
        <w:t xml:space="preserve">II. Организация и проведение </w:t>
      </w:r>
      <w:proofErr w:type="gramStart"/>
      <w:r>
        <w:t>государственной</w:t>
      </w:r>
      <w:proofErr w:type="gramEnd"/>
      <w:r>
        <w:t xml:space="preserve"> экологической</w:t>
      </w:r>
    </w:p>
    <w:p w:rsidR="00255101" w:rsidRDefault="00255101">
      <w:pPr>
        <w:pStyle w:val="ConsPlusNormal"/>
        <w:jc w:val="center"/>
      </w:pPr>
      <w:r>
        <w:t>экспертизы</w:t>
      </w:r>
    </w:p>
    <w:p w:rsidR="00255101" w:rsidRDefault="00255101">
      <w:pPr>
        <w:pStyle w:val="ConsPlusNormal"/>
      </w:pPr>
    </w:p>
    <w:p w:rsidR="00255101" w:rsidRDefault="00255101">
      <w:pPr>
        <w:pStyle w:val="ConsPlusNormal"/>
        <w:ind w:firstLine="540"/>
        <w:jc w:val="both"/>
      </w:pPr>
      <w:r>
        <w:t xml:space="preserve">8. Материалы, представляемые в Министерство охраны окружающей среды и природных ресурсов Российской Федерации и его территориальные органы на государственную экологическую экспертизу, в установленном </w:t>
      </w:r>
      <w:hyperlink r:id="rId19" w:history="1">
        <w:r>
          <w:rPr>
            <w:color w:val="0000FF"/>
          </w:rPr>
          <w:t>порядке</w:t>
        </w:r>
      </w:hyperlink>
      <w:r>
        <w:t xml:space="preserve"> регистрируются и передаются на исполнение в подразделение, специализирующееся в области организации и проведения государственной экологической экспертизы (далее именуется - экспертное подразделение), для проверки полноты и достаточности представленных материалов.</w:t>
      </w:r>
    </w:p>
    <w:p w:rsidR="00255101" w:rsidRDefault="00255101">
      <w:pPr>
        <w:pStyle w:val="ConsPlusNormal"/>
        <w:ind w:firstLine="540"/>
        <w:jc w:val="both"/>
      </w:pPr>
      <w:r>
        <w:t>9. Экспертное подразделение Министерства охраны окружающей среды и природных ресурсов Российской Федерации или его территориального органа в срок не более 7 дней со дня регистрации материалов уведомляет заказчика:</w:t>
      </w:r>
    </w:p>
    <w:p w:rsidR="00255101" w:rsidRDefault="00255101">
      <w:pPr>
        <w:pStyle w:val="ConsPlusNormal"/>
        <w:ind w:firstLine="540"/>
        <w:jc w:val="both"/>
      </w:pPr>
      <w:proofErr w:type="gramStart"/>
      <w:r>
        <w:t xml:space="preserve">при соответствии представленных материалов установленным требованиям - о необходимости оплаты проведения государственной экологической экспертизы в соответствии с прилагаемыми </w:t>
      </w:r>
      <w:hyperlink r:id="rId20" w:history="1">
        <w:r>
          <w:rPr>
            <w:color w:val="0000FF"/>
          </w:rPr>
          <w:t>сметой</w:t>
        </w:r>
      </w:hyperlink>
      <w:r>
        <w:t xml:space="preserve"> и </w:t>
      </w:r>
      <w:hyperlink r:id="rId21" w:history="1">
        <w:r>
          <w:rPr>
            <w:color w:val="0000FF"/>
          </w:rPr>
          <w:t>счетом</w:t>
        </w:r>
      </w:hyperlink>
      <w:r>
        <w:t xml:space="preserve"> на ее оплату в течение 30 дней со дня получения уведомления;</w:t>
      </w:r>
      <w:proofErr w:type="gramEnd"/>
    </w:p>
    <w:p w:rsidR="00255101" w:rsidRDefault="00255101">
      <w:pPr>
        <w:pStyle w:val="ConsPlusNormal"/>
        <w:ind w:firstLine="540"/>
        <w:jc w:val="both"/>
      </w:pPr>
      <w:r>
        <w:t>при несоответствии материалов установленным требованиям - о сроках представления материалов в полном объеме.</w:t>
      </w:r>
    </w:p>
    <w:p w:rsidR="00255101" w:rsidRDefault="00255101">
      <w:pPr>
        <w:pStyle w:val="ConsPlusNormal"/>
        <w:ind w:firstLine="540"/>
        <w:jc w:val="both"/>
      </w:pPr>
      <w:r>
        <w:t xml:space="preserve">При отсутствии документа, подтверждающего оплату проведения государственной экологической экспертизы в течение 30 дней со дня получения </w:t>
      </w:r>
      <w:hyperlink r:id="rId22" w:history="1">
        <w:r>
          <w:rPr>
            <w:color w:val="0000FF"/>
          </w:rPr>
          <w:t>уведомления</w:t>
        </w:r>
      </w:hyperlink>
      <w:r>
        <w:t xml:space="preserve"> о необходимости </w:t>
      </w:r>
      <w:r>
        <w:lastRenderedPageBreak/>
        <w:t>оплаты государственной экологической экспертизы, или при непредставлении в установленный срок запрашиваемых материалов государственная экологическая экспертиза не проводится, а материалы возвращаются заказчику.</w:t>
      </w:r>
    </w:p>
    <w:p w:rsidR="00255101" w:rsidRDefault="00255101">
      <w:pPr>
        <w:pStyle w:val="ConsPlusNormal"/>
        <w:ind w:firstLine="540"/>
        <w:jc w:val="both"/>
      </w:pPr>
      <w:r>
        <w:t>10. Начало срока проведения государственной экологической экспертизы устанавливается не позднее чем через 30 дней после получения документа, подтверждающего ее оплату. В течение этого срока экспертное подразделение:</w:t>
      </w:r>
    </w:p>
    <w:p w:rsidR="00255101" w:rsidRDefault="00255101">
      <w:pPr>
        <w:pStyle w:val="ConsPlusNormal"/>
        <w:ind w:firstLine="540"/>
        <w:jc w:val="both"/>
      </w:pPr>
      <w:r>
        <w:t>подготавливает предложения по кандидатурам руководителя и ответственного секретаря экспертной комиссии, а также срокам проведения экологической экспертизы;</w:t>
      </w:r>
    </w:p>
    <w:p w:rsidR="00255101" w:rsidRDefault="00255101">
      <w:pPr>
        <w:pStyle w:val="ConsPlusNormal"/>
        <w:ind w:firstLine="540"/>
        <w:jc w:val="both"/>
      </w:pPr>
      <w:r>
        <w:t>с участием руководителя экспертной комиссии подготавливает предложения по составу экспертной комиссии и разрабатывает задание на проведение государственной экологической экспертизы;</w:t>
      </w:r>
    </w:p>
    <w:p w:rsidR="00255101" w:rsidRDefault="00255101">
      <w:pPr>
        <w:pStyle w:val="ConsPlusNormal"/>
        <w:ind w:firstLine="540"/>
        <w:jc w:val="both"/>
      </w:pPr>
      <w:r>
        <w:t xml:space="preserve">подготавливает </w:t>
      </w:r>
      <w:hyperlink r:id="rId23" w:history="1">
        <w:r>
          <w:rPr>
            <w:color w:val="0000FF"/>
          </w:rPr>
          <w:t>проект</w:t>
        </w:r>
      </w:hyperlink>
      <w:r>
        <w:t xml:space="preserve"> приказа на проведение государственной экологической экспертизы и направляет его руководству Министерства охраны окружающей среды и природных ресурсов Российской Федерации или его территориального органа.</w:t>
      </w:r>
    </w:p>
    <w:p w:rsidR="00255101" w:rsidRDefault="00255101">
      <w:pPr>
        <w:pStyle w:val="ConsPlusNormal"/>
        <w:ind w:firstLine="540"/>
        <w:jc w:val="both"/>
      </w:pPr>
      <w:r>
        <w:t>11. Состав экспертной комиссии (руководитель, ответственный секретарь и члены экспертной комиссии), сроки и задание на проведение государственной экологической экспертизы утверждаются приказом Министерства охраны окружающей среды и природных ресурсов Российской Федерации или его территориального органа.</w:t>
      </w:r>
    </w:p>
    <w:p w:rsidR="00255101" w:rsidRDefault="00255101">
      <w:pPr>
        <w:pStyle w:val="ConsPlusNormal"/>
        <w:ind w:firstLine="540"/>
        <w:jc w:val="both"/>
      </w:pPr>
      <w:r>
        <w:t>Ответственный секретарь экспертной комиссии назначается из числа штатных сотрудников экспертного подразделения.</w:t>
      </w:r>
    </w:p>
    <w:p w:rsidR="00255101" w:rsidRDefault="00255101">
      <w:pPr>
        <w:pStyle w:val="ConsPlusNormal"/>
        <w:ind w:firstLine="540"/>
        <w:jc w:val="both"/>
      </w:pPr>
      <w:r>
        <w:t>12. Срок проведения государственной экологической экспертизы определяется в зависимости от трудоемкости экспертных работ с учетом объема представленных на экспертизу материалов, природных особенностей территории и экологической ситуации в районе намечаемой деятельности и особенностей воздействия намечаемой деятельности на окружающую природную среду. Продолжительность проведения экспертизы не должна превышать 4 месяцев.</w:t>
      </w:r>
    </w:p>
    <w:p w:rsidR="00255101" w:rsidRDefault="00255101">
      <w:pPr>
        <w:pStyle w:val="ConsPlusNormal"/>
        <w:ind w:firstLine="540"/>
        <w:jc w:val="both"/>
      </w:pPr>
      <w:r>
        <w:t>В процессе проведения государственной экологической экспертизы при необходимости могут быть изменены сроки ее проведения и количество привлекаемых экспертов.</w:t>
      </w:r>
    </w:p>
    <w:p w:rsidR="00255101" w:rsidRDefault="00255101">
      <w:pPr>
        <w:pStyle w:val="ConsPlusNormal"/>
        <w:ind w:firstLine="540"/>
        <w:jc w:val="both"/>
      </w:pPr>
      <w:r>
        <w:t xml:space="preserve">Изменения сроков проведения государственной экологической экспертизы и состава экспертной комиссии оформляются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Министерства охраны окружающей среды и природных ресурсов Российской Федерации или его территориального органа.</w:t>
      </w:r>
    </w:p>
    <w:p w:rsidR="00255101" w:rsidRDefault="00255101">
      <w:pPr>
        <w:pStyle w:val="ConsPlusNormal"/>
        <w:ind w:firstLine="540"/>
        <w:jc w:val="both"/>
      </w:pPr>
      <w:r>
        <w:t>При изменении срока проведения государственной экологической экспертизы общий срок ее проведения не должен превышать 6 месяцев.</w:t>
      </w:r>
    </w:p>
    <w:p w:rsidR="00255101" w:rsidRDefault="00255101">
      <w:pPr>
        <w:pStyle w:val="ConsPlusNormal"/>
        <w:ind w:firstLine="540"/>
        <w:jc w:val="both"/>
      </w:pPr>
      <w:r>
        <w:t>13. Руководитель и ответственный секретарь экспертной комиссии обеспечивают качественное проведение государственной экологической экспертизы и организуют подготовку сводного заключения экспертной комиссии, в том числе:</w:t>
      </w:r>
    </w:p>
    <w:p w:rsidR="00255101" w:rsidRDefault="00255101">
      <w:pPr>
        <w:pStyle w:val="ConsPlusNormal"/>
        <w:ind w:firstLine="540"/>
        <w:jc w:val="both"/>
      </w:pPr>
      <w:r>
        <w:t>формируют экспертные группы по основным направлениям государственной экологической экспертизы;</w:t>
      </w:r>
    </w:p>
    <w:p w:rsidR="00255101" w:rsidRDefault="00255101">
      <w:pPr>
        <w:pStyle w:val="ConsPlusNormal"/>
        <w:ind w:firstLine="540"/>
        <w:jc w:val="both"/>
      </w:pPr>
      <w:r>
        <w:t xml:space="preserve">составляют календарный </w:t>
      </w:r>
      <w:hyperlink r:id="rId25" w:history="1">
        <w:r>
          <w:rPr>
            <w:color w:val="0000FF"/>
          </w:rPr>
          <w:t>план</w:t>
        </w:r>
      </w:hyperlink>
      <w:r>
        <w:t xml:space="preserve"> работы экспертной комиссии;</w:t>
      </w:r>
    </w:p>
    <w:p w:rsidR="00255101" w:rsidRDefault="00255101">
      <w:pPr>
        <w:pStyle w:val="ConsPlusNormal"/>
        <w:ind w:firstLine="540"/>
        <w:jc w:val="both"/>
      </w:pPr>
      <w:r>
        <w:t xml:space="preserve">разрабатывают </w:t>
      </w:r>
      <w:hyperlink r:id="rId26" w:history="1">
        <w:r>
          <w:rPr>
            <w:color w:val="0000FF"/>
          </w:rPr>
          <w:t>задание</w:t>
        </w:r>
      </w:hyperlink>
      <w:r>
        <w:t xml:space="preserve"> экспертам на проведение государственной экологической экспертизы;</w:t>
      </w:r>
    </w:p>
    <w:p w:rsidR="00255101" w:rsidRDefault="00255101">
      <w:pPr>
        <w:pStyle w:val="ConsPlusNormal"/>
        <w:ind w:firstLine="540"/>
        <w:jc w:val="both"/>
      </w:pPr>
      <w:r>
        <w:t>обеспечивают предоставление экспертам необходимой дополнительной информации;</w:t>
      </w:r>
    </w:p>
    <w:p w:rsidR="00255101" w:rsidRDefault="00255101">
      <w:pPr>
        <w:pStyle w:val="ConsPlusNormal"/>
        <w:ind w:firstLine="540"/>
        <w:jc w:val="both"/>
      </w:pPr>
      <w:r>
        <w:t>организуют в случае необходимости выезд на место членов экспертной комиссии;</w:t>
      </w:r>
    </w:p>
    <w:p w:rsidR="00255101" w:rsidRDefault="00255101">
      <w:pPr>
        <w:pStyle w:val="ConsPlusNormal"/>
        <w:ind w:firstLine="540"/>
        <w:jc w:val="both"/>
      </w:pPr>
      <w:r>
        <w:t>организуют проведение заседаний экспертной комиссии и оформляют протоколы этих заседаний.</w:t>
      </w:r>
    </w:p>
    <w:p w:rsidR="00255101" w:rsidRDefault="00255101">
      <w:pPr>
        <w:pStyle w:val="ConsPlusNormal"/>
        <w:ind w:firstLine="540"/>
        <w:jc w:val="both"/>
      </w:pPr>
      <w:r>
        <w:t xml:space="preserve">14. В </w:t>
      </w:r>
      <w:proofErr w:type="gramStart"/>
      <w:r>
        <w:t>случаях</w:t>
      </w:r>
      <w:proofErr w:type="gramEnd"/>
      <w:r>
        <w:t xml:space="preserve"> когда при проведении государственной экологической экспертизы объектов экспертизы федерального уровня затрагиваются интересы субъектов Российской Федерации, Министерство охраны окружающей среды и природных ресурсов Российской Федерации включает в состав экспертной комиссии экспертов по представлениям соответствующих территориальных органов Министерства охраны окружающей среды и природных ресурсов Российской Федерации.</w:t>
      </w:r>
    </w:p>
    <w:p w:rsidR="00255101" w:rsidRDefault="00255101">
      <w:pPr>
        <w:pStyle w:val="ConsPlusNormal"/>
        <w:ind w:firstLine="540"/>
        <w:jc w:val="both"/>
      </w:pPr>
      <w:r>
        <w:t>В этих случаях субъекты Российской Федерации вправе делегировать экспертов для участия в заседаниях экспертных комиссий в качестве наблюдателей.</w:t>
      </w:r>
    </w:p>
    <w:p w:rsidR="00255101" w:rsidRDefault="00255101">
      <w:pPr>
        <w:pStyle w:val="ConsPlusNormal"/>
        <w:ind w:firstLine="540"/>
        <w:jc w:val="both"/>
      </w:pPr>
      <w:r>
        <w:t>15. Экспертная комиссия определяет:</w:t>
      </w:r>
    </w:p>
    <w:p w:rsidR="00255101" w:rsidRDefault="00255101">
      <w:pPr>
        <w:pStyle w:val="ConsPlusNormal"/>
        <w:ind w:firstLine="540"/>
        <w:jc w:val="both"/>
      </w:pPr>
      <w:proofErr w:type="gramStart"/>
      <w:r>
        <w:lastRenderedPageBreak/>
        <w:t>соответствие намечаемой деятельности требованиям, установленным нормативными правовыми актами Российской Федерации и субъектов Российской Федерации по вопросам охраны окружающей природной среды;</w:t>
      </w:r>
      <w:proofErr w:type="gramEnd"/>
    </w:p>
    <w:p w:rsidR="00255101" w:rsidRDefault="00255101">
      <w:pPr>
        <w:pStyle w:val="ConsPlusNormal"/>
        <w:ind w:firstLine="540"/>
        <w:jc w:val="both"/>
      </w:pPr>
      <w:r>
        <w:t>полноту выявления масштабов прогнозируемого воздействия на окружающую природную среду в результате осуществления намечаемой деятельности и экологическую обоснованность допустимости ее реализации;</w:t>
      </w:r>
    </w:p>
    <w:p w:rsidR="00255101" w:rsidRDefault="00255101">
      <w:pPr>
        <w:pStyle w:val="ConsPlusNormal"/>
        <w:ind w:firstLine="540"/>
        <w:jc w:val="both"/>
      </w:pPr>
      <w:r>
        <w:t>достаточность предусмотренных мер по обеспечению экологической безопасности и сохранению природного потенциала.</w:t>
      </w:r>
    </w:p>
    <w:p w:rsidR="00255101" w:rsidRDefault="00255101">
      <w:pPr>
        <w:pStyle w:val="ConsPlusNormal"/>
        <w:ind w:firstLine="540"/>
        <w:jc w:val="both"/>
      </w:pPr>
      <w:r>
        <w:t>16. В процессе работы экспертной комиссии:</w:t>
      </w:r>
    </w:p>
    <w:p w:rsidR="00255101" w:rsidRDefault="00255101">
      <w:pPr>
        <w:pStyle w:val="ConsPlusNormal"/>
        <w:ind w:firstLine="540"/>
        <w:jc w:val="both"/>
      </w:pPr>
      <w:r>
        <w:t xml:space="preserve">проводится организационное заседание экспертной комиссии, на котором определяются основные направления работы экспертов и экспертных групп (при их создании), выдаются </w:t>
      </w:r>
      <w:hyperlink r:id="rId27" w:history="1">
        <w:r>
          <w:rPr>
            <w:color w:val="0000FF"/>
          </w:rPr>
          <w:t>задания</w:t>
        </w:r>
      </w:hyperlink>
      <w:r>
        <w:t xml:space="preserve"> экспертам и утверждается календарный </w:t>
      </w:r>
      <w:hyperlink r:id="rId28" w:history="1">
        <w:r>
          <w:rPr>
            <w:color w:val="0000FF"/>
          </w:rPr>
          <w:t>план</w:t>
        </w:r>
      </w:hyperlink>
      <w:r>
        <w:t xml:space="preserve"> работы экспертной комиссии;</w:t>
      </w:r>
    </w:p>
    <w:p w:rsidR="00255101" w:rsidRDefault="00255101">
      <w:pPr>
        <w:pStyle w:val="ConsPlusNormal"/>
        <w:ind w:firstLine="540"/>
        <w:jc w:val="both"/>
      </w:pPr>
      <w:r>
        <w:t>подготавливаются индивидуальные и групповые (при наличии экспертных групп) экспертные заключения, которые передаются ответственному секретарю экспертной комиссии;</w:t>
      </w:r>
    </w:p>
    <w:p w:rsidR="00255101" w:rsidRDefault="00255101">
      <w:pPr>
        <w:pStyle w:val="ConsPlusNormal"/>
        <w:ind w:firstLine="540"/>
        <w:jc w:val="both"/>
      </w:pPr>
      <w:r>
        <w:t>составляется руководителем и ответственным секретарем экспертной комиссии проект сводного заключения экспертной комиссии на основании индивидуальных и групповых экспертных заключений;</w:t>
      </w:r>
    </w:p>
    <w:p w:rsidR="00255101" w:rsidRDefault="00255101">
      <w:pPr>
        <w:pStyle w:val="ConsPlusNormal"/>
        <w:ind w:firstLine="540"/>
        <w:jc w:val="both"/>
      </w:pPr>
      <w:r>
        <w:t xml:space="preserve">обсуждается проект </w:t>
      </w:r>
      <w:hyperlink r:id="rId29" w:history="1">
        <w:r>
          <w:rPr>
            <w:color w:val="0000FF"/>
          </w:rPr>
          <w:t>заключения</w:t>
        </w:r>
      </w:hyperlink>
      <w:r>
        <w:t xml:space="preserve"> экспертной комиссии на заседаниях экспертной комиссии.</w:t>
      </w:r>
    </w:p>
    <w:p w:rsidR="00255101" w:rsidRDefault="00255101">
      <w:pPr>
        <w:pStyle w:val="ConsPlusNormal"/>
        <w:ind w:firstLine="540"/>
        <w:jc w:val="both"/>
      </w:pPr>
      <w:r>
        <w:t>17. Заседания экспертной комиссии оформляются протоколами, подписываемыми руководителем и ответственным секретарем экспертной комиссии.</w:t>
      </w:r>
    </w:p>
    <w:p w:rsidR="00255101" w:rsidRDefault="00255101">
      <w:pPr>
        <w:pStyle w:val="ConsPlusNormal"/>
        <w:ind w:firstLine="540"/>
        <w:jc w:val="both"/>
      </w:pPr>
      <w:r>
        <w:t>18. Заключения экспертов и экспертных групп рассматриваются на заседаниях экспертной комиссии.</w:t>
      </w:r>
    </w:p>
    <w:p w:rsidR="00255101" w:rsidRDefault="00255101">
      <w:pPr>
        <w:pStyle w:val="ConsPlusNormal"/>
        <w:ind w:firstLine="540"/>
        <w:jc w:val="both"/>
      </w:pPr>
      <w:r>
        <w:t xml:space="preserve">19. При одобрении проекта сводного </w:t>
      </w:r>
      <w:hyperlink r:id="rId30" w:history="1">
        <w:r>
          <w:rPr>
            <w:color w:val="0000FF"/>
          </w:rPr>
          <w:t>заключения</w:t>
        </w:r>
      </w:hyperlink>
      <w:r>
        <w:t xml:space="preserve"> экспертной комиссии, подготовленного ее руководителем и ответственным секретарем, квалифицированным большинством (не менее двух третей) списочного состава экспертной комиссии проект заключения (отрицательного или положительного) подписывается членами экспертной комиссии в полном составе, после чего оно является заключением, подготовленным экспертной комиссией.</w:t>
      </w:r>
    </w:p>
    <w:p w:rsidR="00255101" w:rsidRDefault="00255101">
      <w:pPr>
        <w:pStyle w:val="ConsPlusNormal"/>
        <w:ind w:firstLine="540"/>
        <w:jc w:val="both"/>
      </w:pPr>
      <w:r>
        <w:t xml:space="preserve">При несогласии отдельных членов экспертной комиссии с заключением, подготовленным экспертной комиссией, они подписывают заключение с пометкой "особое мнение". </w:t>
      </w:r>
      <w:hyperlink r:id="rId31" w:history="1">
        <w:r>
          <w:rPr>
            <w:color w:val="0000FF"/>
          </w:rPr>
          <w:t>Особое мнение</w:t>
        </w:r>
      </w:hyperlink>
      <w:r>
        <w:t xml:space="preserve"> оформляется экспертом в виде документа, содержащего обоснование причин несогласия эксперта с выводами заключения и указание конкретных фактов несоответствия представленных на экспертизу материалов экологическим требованиям и нормам.</w:t>
      </w:r>
    </w:p>
    <w:p w:rsidR="00255101" w:rsidRDefault="00255101">
      <w:pPr>
        <w:pStyle w:val="ConsPlusNormal"/>
        <w:ind w:firstLine="540"/>
        <w:jc w:val="both"/>
      </w:pPr>
      <w:r>
        <w:t>20. Заключение, подготовленное экспертной комиссией, должно содержать обоснованные выводы о допустимости (недопустимости) воздействия на окружающую природную среду хозяйственной и иной деятельности, которая подлежит государственной экологической экспертизе, и о возможности реализации объекта экспертизы.</w:t>
      </w:r>
    </w:p>
    <w:p w:rsidR="00255101" w:rsidRDefault="00255101">
      <w:pPr>
        <w:pStyle w:val="ConsPlusNormal"/>
        <w:ind w:firstLine="540"/>
        <w:jc w:val="both"/>
      </w:pPr>
      <w:r>
        <w:t>Положительное заключение, подготовленное экспертной комиссией, должно содержать выводы:</w:t>
      </w:r>
    </w:p>
    <w:p w:rsidR="00255101" w:rsidRDefault="00255101">
      <w:pPr>
        <w:pStyle w:val="ConsPlusNormal"/>
        <w:ind w:firstLine="540"/>
        <w:jc w:val="both"/>
      </w:pPr>
      <w:r>
        <w:t xml:space="preserve">о соответствии намечаемой деятельности экологическим требованиям, установленным </w:t>
      </w:r>
      <w:hyperlink r:id="rId3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области охраны окружающей природной среды;</w:t>
      </w:r>
    </w:p>
    <w:p w:rsidR="00255101" w:rsidRDefault="00255101">
      <w:pPr>
        <w:pStyle w:val="ConsPlusNormal"/>
        <w:ind w:firstLine="540"/>
        <w:jc w:val="both"/>
      </w:pPr>
      <w:r>
        <w:t>о допустимости намечаемого воздействия на окружающую природную среду;</w:t>
      </w:r>
    </w:p>
    <w:p w:rsidR="00255101" w:rsidRDefault="00255101">
      <w:pPr>
        <w:pStyle w:val="ConsPlusNormal"/>
        <w:ind w:firstLine="540"/>
        <w:jc w:val="both"/>
      </w:pPr>
      <w:r>
        <w:t>о возможности реализации объекта экспертизы.</w:t>
      </w:r>
    </w:p>
    <w:p w:rsidR="00255101" w:rsidRDefault="00255101">
      <w:pPr>
        <w:pStyle w:val="ConsPlusNormal"/>
        <w:ind w:firstLine="540"/>
        <w:jc w:val="both"/>
      </w:pPr>
      <w:r>
        <w:t>Отрицательное заключение, подготовленное экспертной комиссией, может содержать выводы двух видов:</w:t>
      </w:r>
    </w:p>
    <w:p w:rsidR="00255101" w:rsidRDefault="00255101">
      <w:pPr>
        <w:pStyle w:val="ConsPlusNormal"/>
        <w:ind w:firstLine="540"/>
        <w:jc w:val="both"/>
      </w:pPr>
      <w:r>
        <w:t>а) о необходимости доработки представленных материалов по замечаниям и предложениям, изложенным в заключении, подготовленном экспертной комиссией;</w:t>
      </w:r>
    </w:p>
    <w:p w:rsidR="00255101" w:rsidRDefault="00255101">
      <w:pPr>
        <w:pStyle w:val="ConsPlusNormal"/>
        <w:ind w:firstLine="540"/>
        <w:jc w:val="both"/>
      </w:pPr>
      <w:r>
        <w:t>б) о недопустимости реализации объекта экспертизы ввиду необеспеченности соблюдения требований экологической безопасности намечаемой деятельности.</w:t>
      </w:r>
    </w:p>
    <w:p w:rsidR="00255101" w:rsidRDefault="00255101">
      <w:pPr>
        <w:pStyle w:val="ConsPlusNormal"/>
        <w:ind w:firstLine="540"/>
        <w:jc w:val="both"/>
      </w:pPr>
      <w:r>
        <w:t xml:space="preserve">21. Заключение, подготовленное экспертной комиссией, с особыми мнениями экспертов и </w:t>
      </w:r>
      <w:hyperlink r:id="rId33" w:history="1">
        <w:r>
          <w:rPr>
            <w:color w:val="0000FF"/>
          </w:rPr>
          <w:t>протокол</w:t>
        </w:r>
      </w:hyperlink>
      <w:r>
        <w:t xml:space="preserve"> заключительного заседания экспертной комиссии передаются в экспертное подразделение для подготовки </w:t>
      </w:r>
      <w:hyperlink r:id="rId34" w:history="1">
        <w:r>
          <w:rPr>
            <w:color w:val="0000FF"/>
          </w:rPr>
          <w:t>проекта</w:t>
        </w:r>
      </w:hyperlink>
      <w:r>
        <w:t xml:space="preserve"> приказа об утверждении этого заключения.</w:t>
      </w:r>
    </w:p>
    <w:p w:rsidR="00255101" w:rsidRDefault="00255101">
      <w:pPr>
        <w:pStyle w:val="ConsPlusNormal"/>
        <w:ind w:firstLine="540"/>
        <w:jc w:val="both"/>
      </w:pPr>
      <w:r>
        <w:t xml:space="preserve">22. При несогласии более одной трети списочного состава экспертной комиссии с выводами проекта сводного заключения, подготовленного ее руководителем и ответственным секретарем, экспертной комиссией готовятся предложения о дальнейшем проведении государственной </w:t>
      </w:r>
      <w:r>
        <w:lastRenderedPageBreak/>
        <w:t>экологической экспертизы, в том числе о продлении срока ее проведения и о включении в состав экспертной комиссии дополнительных экспертов.</w:t>
      </w:r>
    </w:p>
    <w:p w:rsidR="00255101" w:rsidRDefault="00255101">
      <w:pPr>
        <w:pStyle w:val="ConsPlusNormal"/>
        <w:ind w:firstLine="540"/>
        <w:jc w:val="both"/>
      </w:pPr>
      <w:r>
        <w:t xml:space="preserve">Указанные предложения отражаются в </w:t>
      </w:r>
      <w:hyperlink r:id="rId35" w:history="1">
        <w:r>
          <w:rPr>
            <w:color w:val="0000FF"/>
          </w:rPr>
          <w:t>протоколе</w:t>
        </w:r>
      </w:hyperlink>
      <w:r>
        <w:t xml:space="preserve"> заседания экспертной комиссии, который передается в экспертное подразделение для подготовки проекта соответствующего приказа.</w:t>
      </w:r>
    </w:p>
    <w:p w:rsidR="00255101" w:rsidRDefault="00255101">
      <w:pPr>
        <w:pStyle w:val="ConsPlusNormal"/>
        <w:ind w:firstLine="540"/>
        <w:jc w:val="both"/>
      </w:pPr>
      <w:r>
        <w:t>23. Государственная экологическая экспертиза считается завершенной после утверждения приказом Министерства охраны окружающей среды и природных ресурсов Российской Федерации или его территориального органа заключения, подготовленного экспертной комиссией.</w:t>
      </w:r>
    </w:p>
    <w:p w:rsidR="00255101" w:rsidRDefault="00255101">
      <w:pPr>
        <w:pStyle w:val="ConsPlusNormal"/>
        <w:ind w:firstLine="540"/>
        <w:jc w:val="both"/>
      </w:pPr>
      <w:r>
        <w:t>24. Заключение, подготовленное экспертной комиссией, приобретает статус заключения государственной экологической экспертизы со дня его утверждения.</w:t>
      </w:r>
    </w:p>
    <w:p w:rsidR="00255101" w:rsidRDefault="00255101">
      <w:pPr>
        <w:pStyle w:val="ConsPlusNormal"/>
        <w:ind w:firstLine="540"/>
        <w:jc w:val="both"/>
      </w:pPr>
      <w:r>
        <w:t xml:space="preserve">25. </w:t>
      </w:r>
      <w:proofErr w:type="gramStart"/>
      <w:r>
        <w:t xml:space="preserve">Заключение государственной экологической экспертизы по проектам правовых актов Российской Федерации, реализация которых может привести к негативным воздействиям на окружающую природную среду, должно содержать выводы о соответствии (несоответствии) основных положений указанного проекта правового акта </w:t>
      </w:r>
      <w:hyperlink r:id="rId36" w:history="1">
        <w:r>
          <w:rPr>
            <w:color w:val="0000FF"/>
          </w:rPr>
          <w:t>законодательству</w:t>
        </w:r>
      </w:hyperlink>
      <w:r>
        <w:t xml:space="preserve"> Российской Федерации в области охраны окружающей природной среды и требованиям экологической безопасности, а также выводы об экологических и связанных с ними иных последствиях реализации данного объекта</w:t>
      </w:r>
      <w:proofErr w:type="gramEnd"/>
      <w:r>
        <w:t xml:space="preserve"> экспертизы.</w:t>
      </w:r>
    </w:p>
    <w:p w:rsidR="00255101" w:rsidRDefault="00255101">
      <w:pPr>
        <w:pStyle w:val="ConsPlusNormal"/>
        <w:ind w:firstLine="540"/>
        <w:jc w:val="both"/>
      </w:pPr>
      <w:r>
        <w:t>26. Срок действия положительного заключения государственной экологической экспертизы устанавливается приказом Министерства охраны окружающей среды и природных ресурсов Российской Федерации или его территориального органа.</w:t>
      </w:r>
    </w:p>
    <w:p w:rsidR="00255101" w:rsidRDefault="00255101">
      <w:pPr>
        <w:pStyle w:val="ConsPlusNormal"/>
        <w:ind w:firstLine="540"/>
        <w:jc w:val="both"/>
      </w:pPr>
      <w:r>
        <w:t>27. Заключение государственной экологической экспертизы с сопроводительным письмом направляется заказчику в течение 5 дней со дня его утверждения.</w:t>
      </w:r>
    </w:p>
    <w:p w:rsidR="00255101" w:rsidRDefault="00255101">
      <w:pPr>
        <w:pStyle w:val="ConsPlusNormal"/>
        <w:ind w:firstLine="540"/>
        <w:jc w:val="both"/>
      </w:pPr>
      <w:r>
        <w:t xml:space="preserve">Информация о результатах проведения государственной экологической экспертизы направляется заинтересованным организациям в соответствии со </w:t>
      </w:r>
      <w:hyperlink r:id="rId37" w:history="1">
        <w:r>
          <w:rPr>
            <w:color w:val="0000FF"/>
          </w:rPr>
          <w:t>статьями 7</w:t>
        </w:r>
      </w:hyperlink>
      <w:r>
        <w:t xml:space="preserve"> и </w:t>
      </w:r>
      <w:hyperlink r:id="rId38" w:history="1">
        <w:r>
          <w:rPr>
            <w:color w:val="0000FF"/>
          </w:rPr>
          <w:t>8</w:t>
        </w:r>
      </w:hyperlink>
      <w:r>
        <w:t xml:space="preserve"> Федерального закона "Об экологической экспертизе".</w:t>
      </w:r>
    </w:p>
    <w:p w:rsidR="00255101" w:rsidRDefault="00255101">
      <w:pPr>
        <w:pStyle w:val="ConsPlusNormal"/>
        <w:ind w:firstLine="540"/>
        <w:jc w:val="both"/>
      </w:pPr>
      <w:r>
        <w:t>28. В случае отрицательного заключения государственной экологической экспертизы заказчик вправе представить материалы на повторную государственную экологическую экспертизу при условии их переработки с учетом замечаний и предложений, изложенных в этом заключении.</w:t>
      </w:r>
    </w:p>
    <w:p w:rsidR="00255101" w:rsidRDefault="00255101">
      <w:pPr>
        <w:pStyle w:val="ConsPlusNormal"/>
        <w:ind w:firstLine="540"/>
        <w:jc w:val="both"/>
      </w:pPr>
      <w:r>
        <w:t>29. Заказчик документации, общественные организации, а также другие заинтересованные лица, не согласные с заключением государственной экологической экспертизы, имеют право обжаловать его в судебном порядке в соответствии с законодательством Российской Федерации.</w:t>
      </w:r>
    </w:p>
    <w:p w:rsidR="00255101" w:rsidRDefault="00255101">
      <w:pPr>
        <w:pStyle w:val="ConsPlusNormal"/>
      </w:pPr>
    </w:p>
    <w:p w:rsidR="00255101" w:rsidRDefault="00255101">
      <w:pPr>
        <w:pStyle w:val="ConsPlusNormal"/>
      </w:pPr>
    </w:p>
    <w:p w:rsidR="00255101" w:rsidRDefault="002551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6EDF" w:rsidRDefault="00B86EDF"/>
    <w:sectPr w:rsidR="00B86EDF" w:rsidSect="006C1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01"/>
    <w:rsid w:val="00255101"/>
    <w:rsid w:val="00B8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1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1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51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1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1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51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F809B073C361D7E9EB4C19D2BF3D3B0CC4FF622284CD85EFA384355A51C3695C405C4940CFaCx8I" TargetMode="External"/><Relationship Id="rId13" Type="http://schemas.openxmlformats.org/officeDocument/2006/relationships/hyperlink" Target="consultantplus://offline/ref=24F809B073C361D7E9EB4C19D2BF3D3B0FC9FF6820D09A87BEF68A3052018B791205514844aCxDI" TargetMode="External"/><Relationship Id="rId18" Type="http://schemas.openxmlformats.org/officeDocument/2006/relationships/hyperlink" Target="consultantplus://offline/ref=24F809B073C361D7E9EB4500D5BF3D3B0DC1FD632FD59A87BEF68A3052018B791205514840CFC0B7a2x3I" TargetMode="External"/><Relationship Id="rId26" Type="http://schemas.openxmlformats.org/officeDocument/2006/relationships/hyperlink" Target="consultantplus://offline/ref=24F809B073C361D7E9EB4C19D2BF3D3B06C5F8662FD9C78DB6AF8632550ED46E154C5D4940CCC7aBx4I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4F809B073C361D7E9EB4C19D2BF3D3B0FC7F4692BD29A87BEF68A3052018B791205514840CFC1B6a2xCI" TargetMode="External"/><Relationship Id="rId34" Type="http://schemas.openxmlformats.org/officeDocument/2006/relationships/hyperlink" Target="consultantplus://offline/ref=24F809B073C361D7E9EB4C19D2BF3D3B06C5F8662FD9C78DB6AF8632550ED46E154C5D4940CAC5aBx1I" TargetMode="External"/><Relationship Id="rId7" Type="http://schemas.openxmlformats.org/officeDocument/2006/relationships/hyperlink" Target="consultantplus://offline/ref=24F809B073C361D7E9EB4C19D2BF3D3B06C2F63775869CD0E1aAx6I" TargetMode="External"/><Relationship Id="rId12" Type="http://schemas.openxmlformats.org/officeDocument/2006/relationships/hyperlink" Target="consultantplus://offline/ref=24F809B073C361D7E9EB4C19D2BF3D3B0FC9FF6820D09A87BEF68A3052018B791205514840CFC1B6a2x2I" TargetMode="External"/><Relationship Id="rId17" Type="http://schemas.openxmlformats.org/officeDocument/2006/relationships/hyperlink" Target="consultantplus://offline/ref=24F809B073C361D7E9EB4C19D2BF3D3B0FC9FF6820D09A87BEF68A3052018B791205514840CFC1B0a2x3I" TargetMode="External"/><Relationship Id="rId25" Type="http://schemas.openxmlformats.org/officeDocument/2006/relationships/hyperlink" Target="consultantplus://offline/ref=24F809B073C361D7E9EB4C19D2BF3D3B06C5F8662FD9C78DB6AF8632550ED46E154C5D4940CBC1aBx4I" TargetMode="External"/><Relationship Id="rId33" Type="http://schemas.openxmlformats.org/officeDocument/2006/relationships/hyperlink" Target="consultantplus://offline/ref=24F809B073C361D7E9EB4C19D2BF3D3B06C5F8662FD9C78DB6AF8632550ED46E154C5D4940CAC2aBx0I" TargetMode="External"/><Relationship Id="rId38" Type="http://schemas.openxmlformats.org/officeDocument/2006/relationships/hyperlink" Target="consultantplus://offline/ref=24F809B073C361D7E9EB4C19D2BF3D3B0FC9F96721D9C78DB6AF8632550ED46E154C5D4940CFC7aBxE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4F809B073C361D7E9EB4C19D2BF3D3B0FC7F4692BD29A87BEF68A3052018B791205514840CFC0BFa2xFI" TargetMode="External"/><Relationship Id="rId20" Type="http://schemas.openxmlformats.org/officeDocument/2006/relationships/hyperlink" Target="consultantplus://offline/ref=24F809B073C361D7E9EB4C19D2BF3D3B0FC7F9602AD49A87BEF68A3052018B791205514840CFC0B6a2x9I" TargetMode="External"/><Relationship Id="rId29" Type="http://schemas.openxmlformats.org/officeDocument/2006/relationships/hyperlink" Target="consultantplus://offline/ref=24F809B073C361D7E9EB4C19D2BF3D3B06C5F8662FD9C78DB6AF8632550ED46E154C5D4940CBC5aBx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F809B073C361D7E9EB4C19D2BF3D3B0FC9FF6820D09A87BEF68A3052018B791205514840CFC0B4a2x9I" TargetMode="External"/><Relationship Id="rId11" Type="http://schemas.openxmlformats.org/officeDocument/2006/relationships/hyperlink" Target="consultantplus://offline/ref=24F809B073C361D7E9EB4C19D2BF3D3B0FC9FF6820D09A87BEF68A3052018B791205514840CFC0B4a2x9I" TargetMode="External"/><Relationship Id="rId24" Type="http://schemas.openxmlformats.org/officeDocument/2006/relationships/hyperlink" Target="consultantplus://offline/ref=24F809B073C361D7E9EB4C19D2BF3D3B06C5F8662FD9C78DB6AF8632550ED46E154C5D4940CBC0aBx5I" TargetMode="External"/><Relationship Id="rId32" Type="http://schemas.openxmlformats.org/officeDocument/2006/relationships/hyperlink" Target="consultantplus://offline/ref=24F809B073C361D7E9EB4C19D2BF3D3B0FC9FE612BDA9A87BEF68A3052018B791205514840CFC3B7a2xAI" TargetMode="External"/><Relationship Id="rId37" Type="http://schemas.openxmlformats.org/officeDocument/2006/relationships/hyperlink" Target="consultantplus://offline/ref=24F809B073C361D7E9EB4C19D2BF3D3B0FC9F96721D9C78DB6AF8632550ED46E154C5D4940CFC4aBx1I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4F809B073C361D7E9EB4C19D2BF3D3B0FC9FF6820D09A87BEF68A3052018B791205514844aCxDI" TargetMode="External"/><Relationship Id="rId23" Type="http://schemas.openxmlformats.org/officeDocument/2006/relationships/hyperlink" Target="consultantplus://offline/ref=24F809B073C361D7E9EB4C19D2BF3D3B0FC7F4692BD29A87BEF68A3052018B791205514840CFC1BEa2x9I" TargetMode="External"/><Relationship Id="rId28" Type="http://schemas.openxmlformats.org/officeDocument/2006/relationships/hyperlink" Target="consultantplus://offline/ref=24F809B073C361D7E9EB4C19D2BF3D3B06C5F8662FD9C78DB6AF8632550ED46E154C5D4940CBC1aBx4I" TargetMode="External"/><Relationship Id="rId36" Type="http://schemas.openxmlformats.org/officeDocument/2006/relationships/hyperlink" Target="consultantplus://offline/ref=24F809B073C361D7E9EB4C19D2BF3D3B0FC9FE612BDA9A87BEF68A3052a0x1I" TargetMode="External"/><Relationship Id="rId10" Type="http://schemas.openxmlformats.org/officeDocument/2006/relationships/hyperlink" Target="consultantplus://offline/ref=24F809B073C361D7E9EB4C19D2BF3D3B08C2F46820D9C78DB6AF8632550ED46E154C5D4940CFC5aBxEI" TargetMode="External"/><Relationship Id="rId19" Type="http://schemas.openxmlformats.org/officeDocument/2006/relationships/hyperlink" Target="consultantplus://offline/ref=24F809B073C361D7E9EB4C19D2BF3D3B0FC7F4692BD29A87BEF68A3052018B791205514840CFC1B2a2xEI" TargetMode="External"/><Relationship Id="rId31" Type="http://schemas.openxmlformats.org/officeDocument/2006/relationships/hyperlink" Target="consultantplus://offline/ref=24F809B073C361D7E9EB4C19D2BF3D3B06C5F8662FD9C78DB6AF8632550ED46E154C5D4940CAC5aBx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F809B073C361D7E9EB4C19D2BF3D3B08C2F46820D9C78DB6AF8632550ED46E154C5D4940CFC5aBx6I" TargetMode="External"/><Relationship Id="rId14" Type="http://schemas.openxmlformats.org/officeDocument/2006/relationships/hyperlink" Target="consultantplus://offline/ref=24F809B073C361D7E9EB4C19D2BF3D3B0FC9FF6820D09A87BEF68A3052018B791205514840CFC1B6a2x2I" TargetMode="External"/><Relationship Id="rId22" Type="http://schemas.openxmlformats.org/officeDocument/2006/relationships/hyperlink" Target="consultantplus://offline/ref=24F809B073C361D7E9EB4C19D2BF3D3B0FC7F4692BD29A87BEF68A3052018B791205514840CFC1B0a2x3I" TargetMode="External"/><Relationship Id="rId27" Type="http://schemas.openxmlformats.org/officeDocument/2006/relationships/hyperlink" Target="consultantplus://offline/ref=24F809B073C361D7E9EB4C19D2BF3D3B06C5F8662FD9C78DB6AF8632550ED46E154C5D4940CCC7aBx4I" TargetMode="External"/><Relationship Id="rId30" Type="http://schemas.openxmlformats.org/officeDocument/2006/relationships/hyperlink" Target="consultantplus://offline/ref=24F809B073C361D7E9EB4C19D2BF3D3B06C5F8662FD9C78DB6AF8632550ED46E154C5D4940CBC5aBxFI" TargetMode="External"/><Relationship Id="rId35" Type="http://schemas.openxmlformats.org/officeDocument/2006/relationships/hyperlink" Target="consultantplus://offline/ref=24F809B073C361D7E9EB4C19D2BF3D3B06C5F8662FD9C78DB6AF8632550ED46E154C5D4940CBC9aBx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3000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Зизганова Светлана Альбертовна</dc:creator>
  <cp:lastModifiedBy>Зизганова Светлана Альбертовна</cp:lastModifiedBy>
  <cp:revision>1</cp:revision>
  <dcterms:created xsi:type="dcterms:W3CDTF">2015-08-14T08:49:00Z</dcterms:created>
  <dcterms:modified xsi:type="dcterms:W3CDTF">2015-08-14T08:50:00Z</dcterms:modified>
</cp:coreProperties>
</file>